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16038620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586240716038620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0412365400665006252520120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